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การขอรับบำเหน็จปกติของทายาท (กรณีลูกจ้างประจำขององค์กรปกครองส่วนท้องถิ่น ถึงแก่กรรม)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องค์การบริหารส่วนตำบลท่าม่วง อำเภอท่าม่วง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สิทธิประโยชน์เกี่ยวกับบำเหน็จปกติกรณีของลูกจ้างประจำที่ได้ทำงานเป็นลูกจ้างประจำไม่น้อยกว่า 1 ปีบริบูรณ์ ถึงแก่ความตาย 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7 และ ข้อ 8 ของระเบียบกระทรวงมหาดไทยว่าด้วยบำเหน็จลูกจ้างของหน่วยการบริหารราชการส่วนท้องถิ่น พ.ศ. 2542 และที่แก้ไขเพิ่มเติม</w:t>
        <w:br/>
        <w:t xml:space="preserve"/>
        <w:br/>
        <w:t xml:space="preserve">2. 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3.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4.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5.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กองคลังองค์การบริหารส่วนตำบลท่าม่วง</w:t>
              <w:br/>
              <w:t xml:space="preserve">โทรศัพท์ : 034-612818 ต่อ 12</w:t>
              <w:br/>
              <w:t xml:space="preserve">เว็บไซด์ : www.thamuang-kan.go.th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ทายาทยื่นเรื่องขอรับบำเหน็จปกติพร้อมเอกสารต่อองค์กรปกครองส่วนท้องถิ่นที่ลูกจ้างประจำสังกัด และเจ้าหน้าที่ตรวจสอบความถูกตองของเอกสารหลักฐาน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(กองคลังองค์การบริหารส่วนตำบลท่าม่วง</w:t>
              <w:br/>
              <w:t xml:space="preserve">โทรศัพท์ : 034-612818 ต่อ 12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ตรวจสอบความถูกต้องและรวบรวมหลักฐานและเอกสาร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(กองคลังองค์การบริหารส่วนตำบลท่าม่วง</w:t>
              <w:br/>
              <w:t xml:space="preserve">โทรศัพท์ : 034-612818 ต่อ 12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พิจารณาสั่งจ่ายเงินบำเหน็จปกติ โดยองค์กรปกครองส่วนท้องถิ่นแจ้งและเบิกจ่ายเงินดังกล่าวให้แก่ทายาท 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(กองคลังองค์การบริหารส่วนตำบลท่าม่วง</w:t>
              <w:br/>
              <w:t xml:space="preserve">โทรศัพท์ : 034-612818 ต่อ 12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แบบคำขอรับบำเหน็จปกติลูกจ้าง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(ขอรับแบบคำขอรับบำเหน็จปกติลูกจ้างที่กองคลังองค์การบริหารส่วนตำบลท่าม่วง</w:t>
              <w:br/>
              <w:t xml:space="preserve">โทรศัพท์ : 034-612818 ต่อ 12</w:t>
              <w:br/>
              <w:t xml:space="preserve">เว็บไซด์ : www.thamuang-kan.go.th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สำนักปลัดองค์การบริหารส่วนตำบลท่าม่วง โทรศัพท์ : 034-612818  เว็บไซด์ : www.thamuang-kan.go.th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- แบบคำขอรับบำเหน็จปกติ</w:t>
              <w:tab/>
              <w:t xml:space="preserve"/>
              <w:tab/>
              <w:t xml:space="preserve"/>
              <w:tab/>
              <w:t xml:space="preserve">   -ตัวอย่างหนังสือรับรองการใช้เงินคืนแก่หน่วยการบริหารราชการส่วนท้องถิ่น (ตามรูปแบบที่องค์กรปกครองส่วนท้องถิ่น แต่ละแห่งกำหนด)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000000" w:rsidRDefault="00C17AC0" w:rsidP="00C17AC0">
          <w:pPr>
            <w:pStyle w:val="19057C7EF78A43899C307387094D8FD5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000000" w:rsidRDefault="00C17AC0" w:rsidP="00C17AC0">
          <w:pPr>
            <w:pStyle w:val="1F0654AED9714055B0CF85E7E53BD30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000000" w:rsidRDefault="00C17AC0" w:rsidP="00C17AC0">
          <w:pPr>
            <w:pStyle w:val="EF1ABF7C69634857BF7418AF3FD22259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000000" w:rsidRDefault="00C17AC0" w:rsidP="00C17AC0">
          <w:pPr>
            <w:pStyle w:val="C6A457688A2B4B5981B1E6BB36148B7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000000" w:rsidRDefault="00C17AC0" w:rsidP="00C17AC0">
          <w:pPr>
            <w:pStyle w:val="3075E2AB242845418D27FB4687FC8E1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000000" w:rsidRDefault="00C17AC0" w:rsidP="00C17AC0">
          <w:pPr>
            <w:pStyle w:val="A51D58F3D70D4FCB9CE3094ADEC74500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000000" w:rsidRDefault="00C17AC0" w:rsidP="00C17AC0">
          <w:pPr>
            <w:pStyle w:val="17E0550A14314482BF7053BAF409A397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000000" w:rsidRDefault="00C17AC0" w:rsidP="00C17AC0">
          <w:pPr>
            <w:pStyle w:val="8AFC9AFC3BDF4A17BDADC68FAD2FC9CA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000000" w:rsidRDefault="00C17AC0" w:rsidP="00C17AC0">
          <w:pPr>
            <w:pStyle w:val="8734E0FAC2F0457BA3B59752951C7423"/>
          </w:pPr>
          <w:r w:rsidRPr="00BD49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2</cp:revision>
  <dcterms:created xsi:type="dcterms:W3CDTF">2015-09-14T08:31:00Z</dcterms:created>
  <dcterms:modified xsi:type="dcterms:W3CDTF">2015-09-14T08:31:00Z</dcterms:modified>
</cp:coreProperties>
</file>