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E28" w:rsidRDefault="00487E28">
      <w:pPr>
        <w:rPr>
          <w:rFonts w:ascii="Tahoma" w:hAnsi="Tahoma" w:cs="Tahoma"/>
          <w:color w:val="333333"/>
          <w:sz w:val="27"/>
          <w:szCs w:val="27"/>
          <w:shd w:val="clear" w:color="auto" w:fill="FFFFFF"/>
        </w:rPr>
      </w:pPr>
    </w:p>
    <w:p w:rsidR="00487E28" w:rsidRDefault="00487E28">
      <w:pPr>
        <w:rPr>
          <w:rFonts w:ascii="Tahoma" w:hAnsi="Tahoma" w:cs="Tahoma"/>
          <w:color w:val="333333"/>
          <w:sz w:val="27"/>
          <w:szCs w:val="27"/>
          <w:shd w:val="clear" w:color="auto" w:fill="FFFFFF"/>
        </w:rPr>
      </w:pPr>
    </w:p>
    <w:p w:rsidR="00487E28" w:rsidRDefault="00487E28" w:rsidP="00487E28">
      <w:pPr>
        <w:jc w:val="center"/>
        <w:rPr>
          <w:rFonts w:ascii="Tahoma" w:hAnsi="Tahoma" w:cs="Tahoma" w:hint="cs"/>
          <w:color w:val="333333"/>
          <w:sz w:val="27"/>
          <w:szCs w:val="27"/>
          <w:shd w:val="clear" w:color="auto" w:fill="FFFFFF"/>
          <w:cs/>
        </w:rPr>
      </w:pPr>
      <w:r>
        <w:rPr>
          <w:noProof/>
          <w:cs/>
        </w:rPr>
        <w:drawing>
          <wp:inline distT="0" distB="0" distL="0" distR="0">
            <wp:extent cx="4572000" cy="34575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7E28" w:rsidRDefault="00487E28">
      <w:pPr>
        <w:rPr>
          <w:rFonts w:ascii="Tahoma" w:hAnsi="Tahoma" w:cs="Tahoma"/>
          <w:color w:val="333333"/>
          <w:sz w:val="27"/>
          <w:szCs w:val="27"/>
          <w:shd w:val="clear" w:color="auto" w:fill="FFFFFF"/>
        </w:rPr>
      </w:pPr>
    </w:p>
    <w:p w:rsidR="00BB716F" w:rsidRDefault="00487E28" w:rsidP="00487E28">
      <w:pPr>
        <w:jc w:val="thaiDistribute"/>
      </w:pPr>
      <w:r>
        <w:rPr>
          <w:rFonts w:ascii="Tahoma" w:hAnsi="Tahoma" w:cs="Tahoma" w:hint="cs"/>
          <w:color w:val="333333"/>
          <w:sz w:val="27"/>
          <w:szCs w:val="27"/>
          <w:shd w:val="clear" w:color="auto" w:fill="FFFFFF"/>
          <w:cs/>
        </w:rPr>
        <w:t xml:space="preserve">     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  <w:cs/>
        </w:rPr>
        <w:t xml:space="preserve">ด้วยกรมส่งเสริมการปกครองท้องถิ่นแจ้งให้ทราบว่า เมื่อวันที่ 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</w:rPr>
        <w:t xml:space="preserve">3 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  <w:cs/>
        </w:rPr>
        <w:t xml:space="preserve">ตุลาคม 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</w:rPr>
        <w:t xml:space="preserve">2557 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</w:rPr>
        <w:t xml:space="preserve">      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  <w:cs/>
        </w:rPr>
        <w:t>พลเอกประยุทธ จั</w:t>
      </w:r>
      <w:r>
        <w:rPr>
          <w:rFonts w:ascii="Tahoma" w:hAnsi="Tahoma" w:cs="Tahoma" w:hint="cs"/>
          <w:color w:val="333333"/>
          <w:sz w:val="27"/>
          <w:szCs w:val="27"/>
          <w:shd w:val="clear" w:color="auto" w:fill="FFFFFF"/>
          <w:cs/>
        </w:rPr>
        <w:t>น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  <w:cs/>
        </w:rPr>
        <w:t>ทร์โอชา นายกรัฐมนตรี ได้กล่าวถึง ” นโยบายการส่งเสริมการใช้จักรยาน ” ในรายการคืนความสุขให้กับคนในชาติ ว่ารัฐบาลจะเร่งส่งเสริมให้มีเส้นทางจักรยานที่ปลอดภัย ให้ผู้ขับขี่มากขึ้นให้ทั่วถึงทุกภูมิภาคและสามารถเชื่อมโยงให้เกิดเส้นทางจักรยานเพื่อการสัญจรและการท่องเที่ยว และยังเป็นการช่วยประเทศลดการใช้พลังงาน ลดมลพิษ และรักษาสิ่งแวดล้อม จังหวัดลพบุรีได้แจ้งขอความร่วมมือองค์กรปกครองส่วนท้องถิ่นในการรณรงค์ใช้จักรยานในชีวิตประจำวัน องค์การบริหารส่วนตำบลซับสมบูรณ์ จึงขอรณรงค์ให้ประชาชนในพื้นที่ ร่วมการรณรงค์ใช้จักรยานในชีวิตประจำวัน ตามนโยบายของรัฐบาลดังกล่าวเพื่อให้การร่วมรณรงค์และส่งเสริมการใช้จักรยานในชีวิตประจำวันให้กับประชาชนทั่วไปได้ออกกำลังกาย ลดอัตราการเจ็บป่วยและภาวะเสี่ยงของโรคต่าง ๆ องค์การบริหารส่วนตำบลซับสมบูรณ์ จึงประชาสัมพันธ์เชิญชวนให้ทุกท่าน ได้มีกิจกรรมการเดิน และการใช้จักรยานในชีวิตประจำวันอย่างสม่ำเสมอ เช่นการปั่นจักรยานไปจับจ่ายซื้อของที่ร้านค้าในชุมชนหรือหมู่บ้าน การเดินหรือปั่นจักรยานไปโรงเรียน การเดินหรือปั่นจักรยานในสวนสาธารณะใกล้บ้าน เป็นต้น</w:t>
      </w:r>
    </w:p>
    <w:sectPr w:rsidR="00BB7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28"/>
    <w:rsid w:val="00487E28"/>
    <w:rsid w:val="00B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820C"/>
  <w15:chartTrackingRefBased/>
  <w15:docId w15:val="{07AE8ABB-CF54-4DE3-B2CB-052AEB0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2022-05-19T05:01:00Z</dcterms:created>
  <dcterms:modified xsi:type="dcterms:W3CDTF">2022-05-19T05:05:00Z</dcterms:modified>
</cp:coreProperties>
</file>